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D914B">
      <w:pPr>
        <w:pStyle w:val="3"/>
        <w:jc w:val="center"/>
        <w:rPr>
          <w:rFonts w:eastAsia="Calibri"/>
          <w:b/>
          <w:color w:val="auto"/>
          <w:sz w:val="32"/>
          <w:lang w:eastAsia="en-US"/>
        </w:rPr>
      </w:pPr>
      <w:r>
        <w:rPr>
          <w:rFonts w:eastAsia="Calibri"/>
          <w:b/>
          <w:color w:val="auto"/>
          <w:sz w:val="40"/>
          <w:lang w:eastAsia="en-US"/>
        </w:rPr>
        <w:t xml:space="preserve">ЧТУП    ТЕХНОТУРСЕРВИС   </w:t>
      </w:r>
    </w:p>
    <w:p w14:paraId="31E042C6">
      <w:pPr>
        <w:jc w:val="center"/>
        <w:rPr>
          <w:b/>
          <w:color w:val="000000"/>
          <w:sz w:val="18"/>
        </w:rPr>
      </w:pPr>
      <w:r>
        <w:rPr>
          <w:b/>
          <w:color w:val="000000"/>
          <w:sz w:val="18"/>
        </w:rPr>
        <w:t>г.Минск проспект Партизанский 81-509 г-ца «Турист» ст. метро Партизанская</w:t>
      </w:r>
    </w:p>
    <w:p w14:paraId="4260693F">
      <w:pPr>
        <w:jc w:val="center"/>
        <w:rPr>
          <w:b/>
          <w:color w:val="000000"/>
          <w:sz w:val="20"/>
          <w:lang w:val="en-US"/>
        </w:rPr>
      </w:pPr>
      <w:r>
        <w:rPr>
          <w:b/>
          <w:color w:val="000000"/>
          <w:sz w:val="18"/>
        </w:rPr>
        <w:t>Тел</w:t>
      </w:r>
      <w:r>
        <w:rPr>
          <w:b/>
          <w:color w:val="000000"/>
          <w:sz w:val="18"/>
          <w:lang w:val="en-US"/>
        </w:rPr>
        <w:t xml:space="preserve">. </w:t>
      </w:r>
      <w:r>
        <w:rPr>
          <w:b/>
          <w:color w:val="000000"/>
          <w:sz w:val="20"/>
          <w:lang w:val="en-US"/>
        </w:rPr>
        <w:t xml:space="preserve">+37517 </w:t>
      </w:r>
      <w:r>
        <w:rPr>
          <w:b/>
          <w:color w:val="000000"/>
          <w:sz w:val="18"/>
          <w:lang w:val="en-US"/>
        </w:rPr>
        <w:t xml:space="preserve">3-47-01-91, </w:t>
      </w:r>
      <w:r>
        <w:rPr>
          <w:b/>
          <w:color w:val="000000"/>
          <w:sz w:val="20"/>
          <w:lang w:val="en-US"/>
        </w:rPr>
        <w:t>+37529</w:t>
      </w:r>
      <w:r>
        <w:rPr>
          <w:b/>
          <w:color w:val="000000"/>
          <w:sz w:val="18"/>
          <w:lang w:val="en-US"/>
        </w:rPr>
        <w:t xml:space="preserve"> 6566662</w:t>
      </w:r>
      <w:r>
        <w:rPr>
          <w:sz w:val="20"/>
          <w:lang w:val="en-US"/>
        </w:rPr>
        <w:t xml:space="preserve"> WhatsApp Viber Telegram</w:t>
      </w:r>
      <w:r>
        <w:rPr>
          <w:b/>
          <w:color w:val="000000"/>
          <w:sz w:val="20"/>
          <w:lang w:val="en-US"/>
        </w:rPr>
        <w:t xml:space="preserve"> </w:t>
      </w:r>
      <w:r>
        <w:rPr>
          <w:b/>
          <w:color w:val="000000"/>
          <w:sz w:val="18"/>
          <w:lang w:val="en-US"/>
        </w:rPr>
        <w:t xml:space="preserve">, </w:t>
      </w:r>
      <w:r>
        <w:rPr>
          <w:b/>
          <w:color w:val="000000"/>
          <w:sz w:val="20"/>
          <w:lang w:val="en-US"/>
        </w:rPr>
        <w:t xml:space="preserve">+37529 2339535 </w:t>
      </w:r>
      <w:r>
        <w:rPr>
          <w:b/>
          <w:color w:val="000000"/>
          <w:sz w:val="20"/>
        </w:rPr>
        <w:t>мтс</w:t>
      </w:r>
      <w:r>
        <w:rPr>
          <w:b/>
          <w:color w:val="000000"/>
          <w:sz w:val="20"/>
          <w:lang w:val="en-US"/>
        </w:rPr>
        <w:t xml:space="preserve"> ,+375255097769 </w:t>
      </w:r>
      <w:r>
        <w:rPr>
          <w:b/>
          <w:color w:val="000000"/>
          <w:sz w:val="20"/>
        </w:rPr>
        <w:t>лайф</w:t>
      </w:r>
    </w:p>
    <w:p w14:paraId="537A0D9B">
      <w:pPr>
        <w:tabs>
          <w:tab w:val="left" w:pos="4260"/>
        </w:tabs>
        <w:jc w:val="center"/>
        <w:rPr>
          <w:rFonts w:ascii="Arial" w:hAnsi="Arial" w:cs="Arial"/>
          <w:b/>
          <w:sz w:val="24"/>
          <w:szCs w:val="20"/>
        </w:rPr>
      </w:pPr>
      <w:bookmarkStart w:id="0" w:name="_GoBack"/>
      <w:r>
        <w:rPr>
          <w:rFonts w:hint="default" w:ascii="Arial" w:hAnsi="Arial" w:cs="Arial"/>
          <w:b/>
          <w:sz w:val="24"/>
          <w:szCs w:val="20"/>
        </w:rPr>
        <w:t>Вена-Флоренция-Сан-Джиминьяно*-Рим-Падуя*-Ватикан*-Венеция-Брно*-Краков*</w:t>
      </w:r>
    </w:p>
    <w:bookmarkEnd w:id="0"/>
    <w:p w14:paraId="5C0BAD4A">
      <w:pPr>
        <w:spacing w:line="240" w:lineRule="auto"/>
        <w:jc w:val="center"/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  <w:t xml:space="preserve"> Дата тура: 14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  <w:t>, 21.,28.06.,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000000"/>
          <w:sz w:val="28"/>
          <w:szCs w:val="28"/>
          <w:lang w:val="en-US" w:eastAsia="ru-RU"/>
        </w:rPr>
        <w:t xml:space="preserve">  05.,12.,19.,26.07.,02.,09.,16.,23.,30.08., 06.,13.,20.,27.09.2026</w:t>
      </w:r>
    </w:p>
    <w:p w14:paraId="19C9823E">
      <w:pPr>
        <w:spacing w:after="0" w:line="240" w:lineRule="auto"/>
        <w:ind w:right="453" w:firstLine="567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Стоимость тура :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>390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 xml:space="preserve"> евро +</w:t>
      </w: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en-US" w:eastAsia="ru-RU"/>
        </w:rPr>
        <w:t xml:space="preserve"> 10</w:t>
      </w:r>
      <w:r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ru-RU"/>
        </w:rPr>
        <w:t>0 рублей</w:t>
      </w:r>
    </w:p>
    <w:p w14:paraId="7EA48387">
      <w:pPr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2"/>
          <w:szCs w:val="22"/>
          <w:u w:val="single"/>
          <w:lang w:eastAsia="ru-RU"/>
        </w:rPr>
        <w:t>Программа тура</w:t>
      </w:r>
      <w:r>
        <w:rPr>
          <w:rFonts w:ascii="Times New Roman" w:hAnsi="Times New Roman" w:eastAsia="Times New Roman"/>
          <w:b/>
          <w:bCs/>
          <w:color w:val="000000"/>
          <w:sz w:val="22"/>
          <w:szCs w:val="22"/>
          <w:lang w:eastAsia="ru-RU"/>
        </w:rPr>
        <w:t>: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0"/>
        <w:gridCol w:w="10546"/>
      </w:tblGrid>
      <w:tr w14:paraId="17354B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84A103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A4D710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t>Выезд из Минска (из-за ситуации на границе возможен более ранний выезд). Транзитный переезд по территории Беларуси и Польши.Прибытие на ночлег в транзитный отель в Польше/Чехии.</w:t>
            </w:r>
          </w:p>
        </w:tc>
      </w:tr>
      <w:tr w14:paraId="59B2F4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4EA6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CF8BC">
            <w:pPr>
              <w:bidi w:val="0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t>Завтрак. Отправление в Австрию.</w:t>
            </w:r>
            <w:r>
              <w:fldChar w:fldCharType="begin"/>
            </w:r>
            <w:r>
              <w:instrText xml:space="preserve"> HYPERLINK "https://beltourizm.by/turistam/kuda-poekhat-otdykhat/vena/" \t "https://beltourizm.by/catalog/podbor-tura/tur-v-italiyu-na-7-dney/_blank" </w:instrText>
            </w:r>
            <w:r>
              <w:fldChar w:fldCharType="separate"/>
            </w:r>
            <w:r>
              <w:t>Обзорная экскурсия по Вене</w:t>
            </w:r>
            <w:r>
              <w:fldChar w:fldCharType="end"/>
            </w:r>
            <w:r>
              <w:t>. Столица Австрийское империи имеет богатую архитектуру. Вы увидите Венскую оперу и Бельведер, собор Святого Стефана и Парламент, Хофбург, Башню сумасшедших, Концертхаус, Рингштрассе, Фолькстеатр. Свободное время. Желающие могут посетить сокровищницу Габсбургов. Отправление в Италию. Ночной переезд.</w:t>
            </w:r>
          </w:p>
        </w:tc>
      </w:tr>
      <w:tr w14:paraId="646C6A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329CB4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C6BF9">
            <w:pPr>
              <w:bidi w:val="0"/>
            </w:pPr>
            <w:r>
              <w:t>Желающим предлагаем поездку в Сан - Джиминьяно (25 евро) в один из самых живописных городов Тосканы. Главное украшение города - 14 древних башен, которые были построены знатными кланами в средневековье как символ богатства и успеха. А также мы сможем увидеть площадь Пьяцца-Цистерна, романский собор Коллегиата с уникальными фресками и дворец Палаццо-дель-Пополо, церковь Сант-Агостиньо, капеллу Санта-Фина (фрески Доменико Гирландайо) и расположенный напротив дворец Палаццо-дель-Подеста и многое другое.</w:t>
            </w:r>
          </w:p>
          <w:p w14:paraId="19973B6E">
            <w:pPr>
              <w:pStyle w:val="11"/>
              <w:keepNext w:val="0"/>
              <w:keepLines w:val="0"/>
              <w:widowControl/>
              <w:suppressLineNumbers w:val="0"/>
              <w:rPr>
                <w:lang w:eastAsia="ru-RU"/>
              </w:rPr>
            </w:pPr>
            <w:r>
              <w:t>Приезд во Флоренцию.</w:t>
            </w:r>
            <w:r>
              <w:rPr>
                <w:rStyle w:val="10"/>
              </w:rPr>
              <w:t xml:space="preserve">Обзорная экскурсия по Флоренции. </w:t>
            </w:r>
            <w:r>
              <w:t xml:space="preserve">Столица Тосканы - это еще и столица Возрождения, здесь находятся такие знаменитые памятники, как Базилика Санта-Кроче, галерея Уффици, палаццо Векьо, палаццо Питти, понте Векьо (ювелирный мост), Санта-Мария-Дель-Фьоре (самый большой купол в Европе), Баптистерий, статуя Давида. Свободное время. Предлагаем Вам дополнительную вечернюю экскурсию (15 евро) на противоположном береге реки Арно, главной достопримечательностью, которой является обзорная площадь Микеланджело, где вся Флоренция, как на ладони. </w:t>
            </w:r>
            <w:r>
              <w:rPr>
                <w:rStyle w:val="10"/>
              </w:rPr>
              <w:t>Переезд на ночлег в пригород Флоренции.</w:t>
            </w:r>
            <w:r>
              <w:t xml:space="preserve"> </w:t>
            </w:r>
          </w:p>
        </w:tc>
      </w:tr>
      <w:tr w14:paraId="065740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17694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 –й дни: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79D818">
            <w:pPr>
              <w:pStyle w:val="11"/>
              <w:keepNext w:val="0"/>
              <w:keepLines w:val="0"/>
              <w:widowControl/>
              <w:suppressLineNumbers w:val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t xml:space="preserve">Завтрак. Переезд </w:t>
            </w:r>
            <w:r>
              <w:rPr>
                <w:rStyle w:val="10"/>
              </w:rPr>
              <w:t>в Рим.</w:t>
            </w:r>
            <w:r>
              <w:t xml:space="preserve"> Вас ожидает обзорная экскурсия по вечному городу: площадь Испании, площадь Венеции, Колизей, Испанская лестница, Пантеон, фонтан Треви, римский Форум. Наша экскурсия завершится на площади Святого Петра в Ватикане. Далее у Вас будет свободное время в Риме. Желающие могут за 25 евро посетить внутренюю часть Ватикана (Базилика Св.Петра). Вечером отъезд в отель. </w:t>
            </w:r>
            <w:r>
              <w:rPr>
                <w:rStyle w:val="10"/>
              </w:rPr>
              <w:t xml:space="preserve">Возвращение в отель под Флоренцией. </w:t>
            </w:r>
          </w:p>
        </w:tc>
      </w:tr>
      <w:tr w14:paraId="59039E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97AE7F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44CDA">
            <w:pPr>
              <w:pStyle w:val="11"/>
              <w:keepNext w:val="0"/>
              <w:keepLines w:val="0"/>
              <w:widowControl/>
              <w:suppressLineNumbers w:val="0"/>
            </w:pPr>
            <w:r>
              <w:rPr>
                <w:rStyle w:val="10"/>
              </w:rPr>
              <w:t xml:space="preserve">Завтрак. </w:t>
            </w:r>
            <w:r>
              <w:t xml:space="preserve">Отправление в Венецию. По желанию группы за 20 евро возможен заезд на </w:t>
            </w:r>
            <w:r>
              <w:rPr>
                <w:rStyle w:val="10"/>
              </w:rPr>
              <w:t>экскурсию в Падую</w:t>
            </w:r>
            <w:r>
              <w:t xml:space="preserve">. Здесь находится один из самых популярных в Италии соборов - Святого Антонио Падуанского. А еще Вы увидите старый центр города, базилики Санта-Джустина и кафедральный собор, палаццио делла Раджоне, Прато-делла-Валле. А еще здесь прожил большую часть жизни и учился наш с Вами соотечественник - Франциск Скорина :) </w:t>
            </w:r>
          </w:p>
          <w:p w14:paraId="2182D08B">
            <w:pPr>
              <w:pStyle w:val="11"/>
              <w:keepNext w:val="0"/>
              <w:keepLines w:val="0"/>
              <w:widowControl/>
              <w:suppressLineNumbers w:val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t>Прибытие в Венецию. 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"https://beltourizm.by/turistam/kuda-poekhat-otdykhat/venetsiya/" \t "https://beltourizm.by/catalog/podbor-tura/tur-v-italiyu-na-7-dney/_blank"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9"/>
                <w:color w:val="auto"/>
              </w:rPr>
              <w:t>Обзорная экскурсия по Венеции</w:t>
            </w:r>
            <w:r>
              <w:rPr>
                <w:color w:val="auto"/>
              </w:rPr>
              <w:fldChar w:fldCharType="end"/>
            </w:r>
            <w:r>
              <w:rPr>
                <w:color w:val="auto"/>
              </w:rPr>
              <w:t>.</w:t>
            </w:r>
            <w:r>
              <w:t xml:space="preserve"> Венеция - еще одна столица, Венецианской республики. А ныне области Венето. Здесь Вы увидите Гранд-Канал, дворец Дожей, собор Святого Марка, мост Вздохов, мост Риальто, собор Санта-Мария-делла-Салюте, библиотеку Марчиане. Свободное время. Возможность катания на гондолах, посещение мастерской стеклодувов. Ночной переезд. </w:t>
            </w:r>
          </w:p>
        </w:tc>
      </w:tr>
      <w:tr w14:paraId="6BACC7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EBA40C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52F95">
            <w:pPr>
              <w:bidi w:val="0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t>Прибытие в Чехию. По желанию группы возможен заезд в Брно на экскурсию (15 евро), вторую столицу Чехии, центр города занесен в список Юнеско и не уступает Праге.Ночлег в транзитном отеле в Чехии или Польше.</w:t>
            </w:r>
          </w:p>
        </w:tc>
      </w:tr>
      <w:tr w14:paraId="5F1A6D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033A0E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7-й день: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5FB57">
            <w:pPr>
              <w:bidi w:val="0"/>
              <w:rPr>
                <w:rFonts w:ascii="Times New Roman" w:hAnsi="Times New Roman" w:eastAsia="Times New Roman"/>
                <w:szCs w:val="24"/>
                <w:lang w:eastAsia="ru-RU"/>
              </w:rPr>
            </w:pPr>
            <w:r>
              <w:t>Завтрак. Возможна организация дополнительной экскурсии в Краков (25 евро). Транзитный переезд по территории Беларуси и Польши. Прибытие в Беларусь.</w:t>
            </w:r>
          </w:p>
        </w:tc>
      </w:tr>
    </w:tbl>
    <w:p w14:paraId="51DC1A4B">
      <w:pPr>
        <w:spacing w:after="0" w:line="240" w:lineRule="auto"/>
        <w:ind w:right="453" w:firstLine="567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0"/>
          <w:szCs w:val="20"/>
          <w:lang w:eastAsia="ru-RU"/>
        </w:rPr>
        <w:t>Все факультативные экскурсии осуществляются при наличии не менее 20 желающих.</w:t>
      </w:r>
    </w:p>
    <w:p w14:paraId="290E0063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9E0AD15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03C1544">
      <w:pPr>
        <w:spacing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18"/>
          <w:szCs w:val="18"/>
          <w:lang w:eastAsia="ru-RU"/>
        </w:rPr>
        <w:t>*Стоимость туристических услуг в евро указана в информационных целях. Стоимость туристических услуг в РБ оплачивается в белорусских рублях в сумме, эквивалентной определенной сумме в евро, по курсу, определенному на момент оплаты стоимости туристических услуг.</w:t>
      </w:r>
    </w:p>
    <w:p w14:paraId="01C851CF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Style w:val="7"/>
        <w:tblW w:w="113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2"/>
        <w:gridCol w:w="4624"/>
      </w:tblGrid>
      <w:tr w14:paraId="25503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4F14">
            <w:pPr>
              <w:spacing w:after="0" w:line="240" w:lineRule="auto"/>
              <w:ind w:right="-33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 СТОИМОСТЬ ВКЛЮЧЕНО:</w:t>
            </w: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E313A">
            <w:pPr>
              <w:spacing w:after="0" w:line="240" w:lineRule="auto"/>
              <w:ind w:right="-33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 СТОИМОСТЬ НЕ ВКЛЮЧЕНЫ:</w:t>
            </w:r>
          </w:p>
        </w:tc>
      </w:tr>
      <w:tr w14:paraId="0E5DC3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ECFA7">
            <w:pPr>
              <w:keepNext w:val="0"/>
              <w:keepLines w:val="0"/>
              <w:widowControl/>
              <w:suppressLineNumbers w:val="0"/>
            </w:pPr>
            <w:r>
              <w:rPr>
                <w:rFonts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 xml:space="preserve">проезд автобусом туристического EURO класса; </w:t>
            </w:r>
          </w:p>
          <w:p w14:paraId="0D3161EA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проживание в отелях 2*/3* по маршруту в 2-3х местных номерах</w:t>
            </w:r>
          </w:p>
          <w:p w14:paraId="0392267A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 xml:space="preserve">завтраки в отелях; </w:t>
            </w:r>
          </w:p>
          <w:p w14:paraId="22F874A6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 xml:space="preserve">обзорная экскурсия по Вене. </w:t>
            </w:r>
          </w:p>
          <w:p w14:paraId="4570DD7D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 xml:space="preserve">обзорная экскурсия по Флоренции. </w:t>
            </w:r>
          </w:p>
          <w:p w14:paraId="35894D94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 xml:space="preserve">обзорная экскурсия по Риму. </w:t>
            </w:r>
          </w:p>
          <w:p w14:paraId="6AE6D604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 xml:space="preserve">обзорная экскурсия по Венеции. </w:t>
            </w:r>
          </w:p>
          <w:p w14:paraId="6B2E2F95">
            <w:pPr>
              <w:keepNext w:val="0"/>
              <w:keepLines w:val="0"/>
              <w:widowControl/>
              <w:suppressLineNumbers w:val="0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сопровождающий по всему маршруту</w:t>
            </w:r>
          </w:p>
          <w:p w14:paraId="3449A6CB">
            <w:pPr>
              <w:numPr>
                <w:numId w:val="0"/>
              </w:numPr>
              <w:spacing w:after="0" w:line="240" w:lineRule="auto"/>
              <w:ind w:leftChars="0"/>
              <w:textAlignment w:val="baseline"/>
              <w:rPr>
                <w:rFonts w:ascii="Times New Roman" w:hAnsi="Times New Roman" w:eastAsia="Times New Roman"/>
                <w:color w:val="000000"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279B74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ascii="Symbol" w:hAnsi="Symbol" w:eastAsia="Symbol" w:cs="Symbol"/>
                <w:sz w:val="24"/>
              </w:rPr>
              <w:t>·</w:t>
            </w:r>
            <w:r>
              <w:rPr>
                <w:rFonts w:hint="eastAsia" w:ascii="SimSun" w:hAnsi="SimSun" w:eastAsia="SimSun" w:cs="SimSun"/>
                <w:sz w:val="24"/>
              </w:rPr>
              <w:t xml:space="preserve">  </w:t>
            </w:r>
            <w:r>
              <w:t>т</w:t>
            </w:r>
            <w:r>
              <w:rPr>
                <w:sz w:val="18"/>
                <w:szCs w:val="18"/>
              </w:rPr>
              <w:t>уристическая услуга – 100 BYN</w:t>
            </w:r>
          </w:p>
          <w:p w14:paraId="65BB6A2C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визовая поддержка - 150 BYN;</w:t>
            </w:r>
          </w:p>
          <w:p w14:paraId="619DF398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консульский и визовый сборы - от 35 до 115€;</w:t>
            </w:r>
          </w:p>
          <w:p w14:paraId="392FC024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обязательная оплата туристического налога по программе – 3 - 15€; </w:t>
            </w:r>
          </w:p>
          <w:p w14:paraId="38365E7C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обязательная оплата катера в Венеции - 30€;</w:t>
            </w:r>
          </w:p>
          <w:p w14:paraId="538C382D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обязательная оплата туристического налога на посещение Венеции – от 5€;</w:t>
            </w:r>
          </w:p>
          <w:p w14:paraId="2F995739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оплата в Венеции за вход в старый город по выходным и праздничным дням для взрослых и детей старше 13 лет - 6 €;</w:t>
            </w:r>
          </w:p>
          <w:p w14:paraId="36093627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медицинская страховка; </w:t>
            </w:r>
          </w:p>
          <w:p w14:paraId="5FAFA0FA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дополнительные мероприятия, описанные в программе; </w:t>
            </w:r>
          </w:p>
          <w:p w14:paraId="0C26D322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билеты для посещения музеев и других достопримечательностей; </w:t>
            </w:r>
          </w:p>
          <w:p w14:paraId="34966DE0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проезд на городском транспорте в посещаемых городах в случае необходимости (ориентировочно 8 €); </w:t>
            </w:r>
          </w:p>
          <w:p w14:paraId="5C809505">
            <w:pPr>
              <w:keepNext w:val="0"/>
              <w:keepLines w:val="0"/>
              <w:widowControl/>
              <w:suppressLineNumbers w:val="0"/>
              <w:rPr>
                <w:sz w:val="18"/>
                <w:szCs w:val="18"/>
              </w:rPr>
            </w:pPr>
            <w:r>
              <w:rPr>
                <w:rFonts w:hint="default" w:ascii="Symbol" w:hAnsi="Symbol" w:eastAsia="Symbol" w:cs="Symbol"/>
                <w:sz w:val="20"/>
                <w:szCs w:val="18"/>
              </w:rPr>
              <w:t>·</w:t>
            </w:r>
            <w:r>
              <w:rPr>
                <w:rFonts w:hint="eastAsia" w:ascii="SimSun" w:hAnsi="SimSun" w:eastAsia="SimSun" w:cs="SimSun"/>
                <w:sz w:val="20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доплата за одноместное размещение.</w:t>
            </w:r>
          </w:p>
          <w:p w14:paraId="7ED1C488">
            <w:pPr>
              <w:numPr>
                <w:numId w:val="0"/>
              </w:numPr>
              <w:spacing w:after="0" w:line="240" w:lineRule="auto"/>
              <w:ind w:left="33" w:leftChars="0"/>
              <w:jc w:val="both"/>
              <w:textAlignment w:val="baseline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F3C0CAB">
      <w:pPr>
        <w:keepNext w:val="0"/>
        <w:keepLines w:val="0"/>
        <w:widowControl/>
        <w:suppressLineNumbers w:val="0"/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>Выбор места в автобусе - 10€</w:t>
      </w:r>
    </w:p>
    <w:p w14:paraId="7992ED6F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>Экскурсия по Кракову - 25€</w:t>
      </w:r>
    </w:p>
    <w:p w14:paraId="39499E7D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>Экскурсия по Сан-Джиминьяно - 25€</w:t>
      </w:r>
    </w:p>
    <w:p w14:paraId="0D15D316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>Экскурсия по Падуе - 20€</w:t>
      </w:r>
    </w:p>
    <w:p w14:paraId="53BC740A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>Экскурсия по Гранд Каналу в Венеции 35€</w:t>
      </w:r>
    </w:p>
    <w:p w14:paraId="4FA0B257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 xml:space="preserve">Посещение Palazzo Pitti - 35€ (Входные билеты + гид) </w:t>
      </w:r>
    </w:p>
    <w:p w14:paraId="35B8DA51">
      <w:pPr>
        <w:keepNext w:val="0"/>
        <w:keepLines w:val="0"/>
        <w:widowControl/>
        <w:suppressLineNumbers w:val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 xml:space="preserve">Экскурсия в Ватикан (Базилика св.Петра) - 25€. Необходима предварительная регистрация. </w:t>
      </w:r>
    </w:p>
    <w:p w14:paraId="455C969F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7E2C702">
      <w:pPr>
        <w:spacing w:line="240" w:lineRule="auto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0"/>
          <w:szCs w:val="20"/>
          <w:lang w:eastAsia="ru-RU"/>
        </w:rPr>
        <w:t>Турагенство оставляет за собой право на внесение изменений в порядок посещения экскурсионных объектов, сохраняя при этом программу в целом.</w:t>
      </w:r>
    </w:p>
    <w:p w14:paraId="411A8A71">
      <w:pPr>
        <w:tabs>
          <w:tab w:val="left" w:pos="4260"/>
        </w:tabs>
        <w:jc w:val="center"/>
        <w:rPr>
          <w:rFonts w:ascii="Arial" w:hAnsi="Arial" w:cs="Arial"/>
          <w:b/>
        </w:rPr>
      </w:pPr>
    </w:p>
    <w:p w14:paraId="4E44F5A8">
      <w:pPr>
        <w:jc w:val="center"/>
        <w:rPr>
          <w:b/>
          <w:color w:val="000000"/>
          <w:sz w:val="24"/>
        </w:rPr>
      </w:pPr>
    </w:p>
    <w:sectPr>
      <w:pgSz w:w="11906" w:h="16838"/>
      <w:pgMar w:top="284" w:right="424" w:bottom="142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D5"/>
    <w:rsid w:val="001101D0"/>
    <w:rsid w:val="00121D78"/>
    <w:rsid w:val="001B499F"/>
    <w:rsid w:val="001E0DEA"/>
    <w:rsid w:val="001F1966"/>
    <w:rsid w:val="0020154C"/>
    <w:rsid w:val="002A4C88"/>
    <w:rsid w:val="00307EA3"/>
    <w:rsid w:val="00316C90"/>
    <w:rsid w:val="00355F15"/>
    <w:rsid w:val="004564ED"/>
    <w:rsid w:val="004E5ED9"/>
    <w:rsid w:val="00527DB0"/>
    <w:rsid w:val="00566F04"/>
    <w:rsid w:val="005F47A2"/>
    <w:rsid w:val="00617C72"/>
    <w:rsid w:val="006450E4"/>
    <w:rsid w:val="007111A8"/>
    <w:rsid w:val="0073545A"/>
    <w:rsid w:val="007545AD"/>
    <w:rsid w:val="007C2B9C"/>
    <w:rsid w:val="008834E3"/>
    <w:rsid w:val="008B06FA"/>
    <w:rsid w:val="009222A7"/>
    <w:rsid w:val="00942D95"/>
    <w:rsid w:val="0094738D"/>
    <w:rsid w:val="009D67DE"/>
    <w:rsid w:val="00A5790C"/>
    <w:rsid w:val="00A759D5"/>
    <w:rsid w:val="00B67A8A"/>
    <w:rsid w:val="00BA6D49"/>
    <w:rsid w:val="00BB4524"/>
    <w:rsid w:val="00C23B61"/>
    <w:rsid w:val="00C62A89"/>
    <w:rsid w:val="00CA1DED"/>
    <w:rsid w:val="00D159A0"/>
    <w:rsid w:val="00D33833"/>
    <w:rsid w:val="00D675A4"/>
    <w:rsid w:val="00D82B34"/>
    <w:rsid w:val="00E506B5"/>
    <w:rsid w:val="00E54C41"/>
    <w:rsid w:val="00EB49A9"/>
    <w:rsid w:val="00EB5BAC"/>
    <w:rsid w:val="00FB3755"/>
    <w:rsid w:val="00FC68B7"/>
    <w:rsid w:val="100404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ru-RU"/>
    </w:rPr>
  </w:style>
  <w:style w:type="paragraph" w:styleId="4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styleId="10">
    <w:name w:val="Strong"/>
    <w:qFormat/>
    <w:uiPriority w:val="22"/>
    <w:rPr>
      <w:b/>
      <w:bCs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12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Заголовок 3 Знак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5">
    <w:name w:val="apple-converted-space"/>
    <w:basedOn w:val="6"/>
    <w:qFormat/>
    <w:uiPriority w:val="0"/>
  </w:style>
  <w:style w:type="character" w:customStyle="1" w:styleId="16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ru-RU"/>
    </w:rPr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1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9">
    <w:name w:val="Заголовок 4 Знак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RePack, SanBuild</Company>
  <Pages>2</Pages>
  <Words>511</Words>
  <Characters>3038</Characters>
  <Lines>26</Lines>
  <Paragraphs>7</Paragraphs>
  <TotalTime>983</TotalTime>
  <ScaleCrop>false</ScaleCrop>
  <LinksUpToDate>false</LinksUpToDate>
  <CharactersWithSpaces>3607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2022-11-11T15:20:00Z</dcterms:created>
  <dc:creator>Bogemia</dc:creator>
  <cp:lastModifiedBy>Антонина Трофимова</cp:lastModifiedBy>
  <dcterms:modified xsi:type="dcterms:W3CDTF">2026-05-28T13:54:26Z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eyJoZGlkIjoiMmY0MDY4NGI3OWY3M2I5YWJlZjQ4ZWVlMjI0Y2U3MjgiLCJ1c2VySWQiOiI3NTc2OTU5NzYzNTQxIn0=</vt:lpwstr>
  </property>
  <property fmtid="{D5CDD505-2E9C-101B-9397-08002B2CF9AE}" pid="3" name="KSOProductBuildVer">
    <vt:lpwstr>1049-12.1.0.26372</vt:lpwstr>
  </property>
  <property fmtid="{D5CDD505-2E9C-101B-9397-08002B2CF9AE}" pid="4" name="ICV">
    <vt:lpwstr>9E526E5E74F74D078EE6374EC94DA802_13</vt:lpwstr>
  </property>
</Properties>
</file>